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  <w:r>
              <w:rPr>
                <w:rFonts w:cs="Times New Roman" w:ascii="Times New Roman" w:hAnsi="Times New Roman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lang w:val="en-US"/>
              </w:rPr>
              <w:t>3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60"/>
        <w:gridCol w:w="4335"/>
        <w:gridCol w:w="1550"/>
        <w:gridCol w:w="3477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Насос </w:t>
            </w: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НД-2,5-2500/10К14А</w:t>
            </w:r>
          </w:p>
        </w:tc>
      </w:tr>
      <w:tr>
        <w:trPr>
          <w:trHeight w:val="658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Раствор сульфата алюминия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Подача в рабочей точке, в диапазоне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2,5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100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0,3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90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1,0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-1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Одноплунжерный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Сталь 12Х18Н9Т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Сталь 12Х18Н9Т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Резиновые манжеты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Горизонтальный, в сухом исполнении</w:t>
            </w:r>
          </w:p>
        </w:tc>
      </w:tr>
      <w:tr>
        <w:trPr>
          <w:trHeight w:val="2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920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3,0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3,0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7,8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1500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87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54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54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Внутренняя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Асинхронный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Комплект пусковой аппаратуры и контрольно-измерительных приборов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>Горин А.А.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 очистных сооружений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4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-20; вн. 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-0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4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aGorin@samcomsys.ru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НФС-2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Кашкинов И.А.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sz w:val="2"/>
          <w:szCs w:val="2"/>
        </w:rPr>
      </w:pPr>
      <w:r>
        <w:rPr/>
      </w:r>
    </w:p>
    <w:sectPr>
      <w:type w:val="nextPage"/>
      <w:pgSz w:w="11906" w:h="16838"/>
      <w:pgMar w:left="975" w:right="73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tLeast" w:line="0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D159-94BC-4597-B2ED-041326AC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LibreOffice/7.2.1.2$Windows_X86_64 LibreOffice_project/87b77fad49947c1441b67c559c339af8f3517e22</Application>
  <AppVersion>15.0000</AppVersion>
  <Pages>1</Pages>
  <Words>293</Words>
  <Characters>1716</Characters>
  <CharactersWithSpaces>1873</CharactersWithSpaces>
  <Paragraphs>143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2022-11-01T04:34:00Z</dcterms:created>
  <dc:creator>Моисеев Андрей Владимирович</dc:creator>
  <dc:description/>
  <dc:language>ru-RU</dc:language>
  <cp:lastModifiedBy/>
  <dcterms:modified xsi:type="dcterms:W3CDTF">2022-11-01T12:55:08Z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